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C47" w:rsidRDefault="00DC3352" w:rsidP="004C16D8">
      <w:pPr>
        <w:spacing w:line="276" w:lineRule="auto"/>
      </w:pPr>
      <w:r>
        <w:t>恵那峡ロゴマーク・キャッチコピー使用取扱要綱</w:t>
      </w:r>
    </w:p>
    <w:p w:rsidR="002F6C47" w:rsidRDefault="002F6C47" w:rsidP="004C16D8">
      <w:pPr>
        <w:spacing w:line="276" w:lineRule="auto"/>
      </w:pPr>
    </w:p>
    <w:p w:rsidR="002F6C47" w:rsidRDefault="00DC3352" w:rsidP="004C16D8">
      <w:pPr>
        <w:spacing w:line="276" w:lineRule="auto"/>
      </w:pPr>
      <w:r>
        <w:t>（趣旨）</w:t>
      </w:r>
    </w:p>
    <w:p w:rsidR="002F6C47" w:rsidRDefault="00DC3352" w:rsidP="004C16D8">
      <w:pPr>
        <w:spacing w:line="276" w:lineRule="auto"/>
        <w:ind w:left="210" w:hangingChars="100" w:hanging="210"/>
      </w:pPr>
      <w:r>
        <w:t>第</w:t>
      </w:r>
      <w:r w:rsidR="004C16D8">
        <w:rPr>
          <w:rFonts w:hint="eastAsia"/>
        </w:rPr>
        <w:t>１</w:t>
      </w:r>
      <w:r>
        <w:t>条　この</w:t>
      </w:r>
      <w:r w:rsidR="004C16D8">
        <w:rPr>
          <w:rFonts w:hint="eastAsia"/>
        </w:rPr>
        <w:t>要綱</w:t>
      </w:r>
      <w:r>
        <w:t>は、恵那峡ロゴマーク・キャッチコピー（以下「ロゴマーク・キャッチコピー」という。）を使用する場合の取り扱いに関し、必要な事項を定めるものとする。</w:t>
      </w:r>
    </w:p>
    <w:p w:rsidR="002F6C47" w:rsidRDefault="00DC3352" w:rsidP="004C16D8">
      <w:pPr>
        <w:spacing w:line="276" w:lineRule="auto"/>
      </w:pPr>
      <w:r>
        <w:t>（ロゴマーク・キャッチコピーに関する権限）</w:t>
      </w:r>
    </w:p>
    <w:p w:rsidR="002F6C47" w:rsidRDefault="00DC3352" w:rsidP="004C16D8">
      <w:pPr>
        <w:spacing w:line="276" w:lineRule="auto"/>
        <w:ind w:left="210" w:hangingChars="100" w:hanging="210"/>
      </w:pPr>
      <w:r>
        <w:t>第</w:t>
      </w:r>
      <w:r w:rsidR="004C16D8">
        <w:rPr>
          <w:rFonts w:hint="eastAsia"/>
        </w:rPr>
        <w:t>２</w:t>
      </w:r>
      <w:r>
        <w:t>条　ロゴマーク・キャッチコピーに関する一切の権限は、恵那市観光協会（以下「協会」という。）に属する。</w:t>
      </w:r>
    </w:p>
    <w:p w:rsidR="002F6C47" w:rsidRDefault="00DC3352" w:rsidP="004C16D8">
      <w:pPr>
        <w:spacing w:line="276" w:lineRule="auto"/>
      </w:pPr>
      <w:r>
        <w:t>（使用の承認）</w:t>
      </w:r>
    </w:p>
    <w:p w:rsidR="002F6C47" w:rsidRDefault="00DC3352" w:rsidP="004C16D8">
      <w:pPr>
        <w:spacing w:line="276" w:lineRule="auto"/>
        <w:ind w:left="210" w:hangingChars="100" w:hanging="210"/>
      </w:pPr>
      <w:r>
        <w:t>第</w:t>
      </w:r>
      <w:r w:rsidR="004C16D8">
        <w:rPr>
          <w:rFonts w:hint="eastAsia"/>
        </w:rPr>
        <w:t>３</w:t>
      </w:r>
      <w:r>
        <w:t>条　ロゴマーク</w:t>
      </w:r>
      <w:r w:rsidR="004C16D8">
        <w:t>・キャッチコピー</w:t>
      </w:r>
      <w:r>
        <w:t>を使用しようとするもの（以下「使用者」という）はあらかじめ協会長の承認を受けなければならない。但し</w:t>
      </w:r>
      <w:r w:rsidR="004C16D8">
        <w:rPr>
          <w:rFonts w:hint="eastAsia"/>
        </w:rPr>
        <w:t>、</w:t>
      </w:r>
      <w:r>
        <w:t>次の各号のいずれかに該当する場合は、この限りでない。</w:t>
      </w:r>
    </w:p>
    <w:p w:rsidR="002F6C47" w:rsidRDefault="00DC3352" w:rsidP="004C16D8">
      <w:pPr>
        <w:spacing w:line="276" w:lineRule="auto"/>
        <w:ind w:firstLineChars="100" w:firstLine="210"/>
      </w:pPr>
      <w:r>
        <w:t>（１）</w:t>
      </w:r>
      <w:r>
        <w:rPr>
          <w:rFonts w:hint="eastAsia"/>
        </w:rPr>
        <w:t xml:space="preserve">　</w:t>
      </w:r>
      <w:r>
        <w:t>国、又は地方公共団体が公用又は公共用に使用する場合</w:t>
      </w:r>
    </w:p>
    <w:p w:rsidR="002F6C47" w:rsidRDefault="00DC3352" w:rsidP="004C16D8">
      <w:pPr>
        <w:spacing w:line="276" w:lineRule="auto"/>
        <w:ind w:firstLineChars="100" w:firstLine="210"/>
      </w:pPr>
      <w:r>
        <w:t>（２）</w:t>
      </w:r>
      <w:r>
        <w:rPr>
          <w:rFonts w:hint="eastAsia"/>
        </w:rPr>
        <w:t xml:space="preserve">　</w:t>
      </w:r>
      <w:r>
        <w:t>放送機関、新聞社、通信社その他の報道関係機関が報道を目的に使用する場合</w:t>
      </w:r>
    </w:p>
    <w:p w:rsidR="002F6C47" w:rsidRDefault="00DC3352" w:rsidP="004C16D8">
      <w:pPr>
        <w:spacing w:line="276" w:lineRule="auto"/>
        <w:ind w:leftChars="100" w:left="630" w:hangingChars="200" w:hanging="420"/>
      </w:pPr>
      <w:r>
        <w:t>（３）</w:t>
      </w:r>
      <w:r>
        <w:rPr>
          <w:rFonts w:hint="eastAsia"/>
        </w:rPr>
        <w:t xml:space="preserve">　</w:t>
      </w:r>
      <w:r>
        <w:t>出版社、旅行会社等が雑誌又はパンフレット等に使用する場合で、市のＰＲ又は市への誘客効果が期待できる場合</w:t>
      </w:r>
    </w:p>
    <w:p w:rsidR="002F6C47" w:rsidRDefault="00DC3352" w:rsidP="004C16D8">
      <w:pPr>
        <w:spacing w:line="276" w:lineRule="auto"/>
        <w:ind w:firstLineChars="100" w:firstLine="210"/>
      </w:pPr>
      <w:r>
        <w:t>（４）</w:t>
      </w:r>
      <w:r>
        <w:rPr>
          <w:rFonts w:hint="eastAsia"/>
        </w:rPr>
        <w:t xml:space="preserve">　</w:t>
      </w:r>
      <w:r>
        <w:t>その他協会長が承認の手続きを必要としないと認めた場合</w:t>
      </w:r>
    </w:p>
    <w:p w:rsidR="002F6C47" w:rsidRDefault="00DC3352" w:rsidP="004C16D8">
      <w:pPr>
        <w:spacing w:line="276" w:lineRule="auto"/>
      </w:pPr>
      <w:r>
        <w:t>（使用</w:t>
      </w:r>
      <w:r>
        <w:rPr>
          <w:rFonts w:hint="eastAsia"/>
        </w:rPr>
        <w:t>許可</w:t>
      </w:r>
      <w:r>
        <w:t>申請）</w:t>
      </w:r>
    </w:p>
    <w:p w:rsidR="002F6C47" w:rsidRDefault="00DC3352" w:rsidP="004C16D8">
      <w:pPr>
        <w:spacing w:line="276" w:lineRule="auto"/>
        <w:ind w:left="210" w:hangingChars="100" w:hanging="210"/>
      </w:pPr>
      <w:r>
        <w:t>第</w:t>
      </w:r>
      <w:r w:rsidR="004C16D8">
        <w:rPr>
          <w:rFonts w:hint="eastAsia"/>
        </w:rPr>
        <w:t>４</w:t>
      </w:r>
      <w:r>
        <w:t>条　前条の承認を受</w:t>
      </w:r>
      <w:r>
        <w:t>けようとする者は、協会長が定める「恵那峡ロゴマーク仕様マニュアル」を了知の上、恵那峡ロゴマーク・キャッチコピー使用</w:t>
      </w:r>
      <w:r w:rsidR="004C16D8">
        <w:rPr>
          <w:rFonts w:hint="eastAsia"/>
        </w:rPr>
        <w:t>許可</w:t>
      </w:r>
      <w:r>
        <w:t>申請書</w:t>
      </w:r>
      <w:r w:rsidR="004C16D8">
        <w:rPr>
          <w:rFonts w:hint="eastAsia"/>
        </w:rPr>
        <w:t>を</w:t>
      </w:r>
      <w:r>
        <w:t>協会長に提出しなければならない。</w:t>
      </w:r>
    </w:p>
    <w:p w:rsidR="002F6C47" w:rsidRDefault="00DC3352" w:rsidP="004C16D8">
      <w:pPr>
        <w:spacing w:line="276" w:lineRule="auto"/>
      </w:pPr>
      <w:r>
        <w:t>（使用</w:t>
      </w:r>
      <w:r>
        <w:rPr>
          <w:rFonts w:hint="eastAsia"/>
        </w:rPr>
        <w:t>許可</w:t>
      </w:r>
      <w:r>
        <w:t>）</w:t>
      </w:r>
    </w:p>
    <w:p w:rsidR="002F6C47" w:rsidRDefault="00DC3352" w:rsidP="004C16D8">
      <w:pPr>
        <w:spacing w:line="276" w:lineRule="auto"/>
        <w:ind w:left="210" w:hangingChars="100" w:hanging="210"/>
      </w:pPr>
      <w:r>
        <w:t>第</w:t>
      </w:r>
      <w:r w:rsidR="004C16D8">
        <w:rPr>
          <w:rFonts w:hint="eastAsia"/>
        </w:rPr>
        <w:t>５</w:t>
      </w:r>
      <w:r>
        <w:t>条　協会長は、</w:t>
      </w:r>
      <w:r w:rsidR="004C16D8">
        <w:rPr>
          <w:rFonts w:hint="eastAsia"/>
        </w:rPr>
        <w:t>前条の規定により</w:t>
      </w:r>
      <w:r>
        <w:t>申請書</w:t>
      </w:r>
      <w:r w:rsidR="004C16D8">
        <w:rPr>
          <w:rFonts w:hint="eastAsia"/>
        </w:rPr>
        <w:t>の提出があったとき</w:t>
      </w:r>
      <w:r>
        <w:t>は、その内容を</w:t>
      </w:r>
      <w:r w:rsidR="004C16D8">
        <w:rPr>
          <w:rFonts w:hint="eastAsia"/>
        </w:rPr>
        <w:t>審査</w:t>
      </w:r>
      <w:r>
        <w:t>し、</w:t>
      </w:r>
      <w:r w:rsidR="004C16D8" w:rsidRPr="004C16D8">
        <w:rPr>
          <w:rFonts w:hint="eastAsia"/>
        </w:rPr>
        <w:t>適当と認める場合は、</w:t>
      </w:r>
      <w:r w:rsidR="004C16D8">
        <w:t>ロゴマーク・キャッチコピー</w:t>
      </w:r>
      <w:r w:rsidR="004C16D8">
        <w:rPr>
          <w:rFonts w:hint="eastAsia"/>
        </w:rPr>
        <w:t>の</w:t>
      </w:r>
      <w:r w:rsidR="004C16D8">
        <w:t>使用</w:t>
      </w:r>
      <w:r w:rsidR="004C16D8">
        <w:rPr>
          <w:rFonts w:hint="eastAsia"/>
        </w:rPr>
        <w:t>を許可</w:t>
      </w:r>
      <w:r>
        <w:t>する。</w:t>
      </w:r>
    </w:p>
    <w:p w:rsidR="002F6C47" w:rsidRDefault="00DC3352" w:rsidP="004C16D8">
      <w:pPr>
        <w:spacing w:line="276" w:lineRule="auto"/>
        <w:ind w:left="210" w:hangingChars="100" w:hanging="210"/>
      </w:pPr>
      <w:r>
        <w:t>２　協会長はロゴマーク</w:t>
      </w:r>
      <w:r w:rsidR="004C16D8">
        <w:t>・キャッチコピー</w:t>
      </w:r>
      <w:r>
        <w:t>の使用が次の各号のいずれかに該当する場合は</w:t>
      </w:r>
      <w:r w:rsidR="004C16D8">
        <w:rPr>
          <w:rFonts w:hint="eastAsia"/>
        </w:rPr>
        <w:t>許可</w:t>
      </w:r>
      <w:r>
        <w:t>しないものとする。</w:t>
      </w:r>
    </w:p>
    <w:p w:rsidR="002F6C47" w:rsidRDefault="00DC3352" w:rsidP="004C16D8">
      <w:pPr>
        <w:spacing w:line="276" w:lineRule="auto"/>
        <w:ind w:firstLineChars="100" w:firstLine="210"/>
      </w:pPr>
      <w:r>
        <w:t>（１）</w:t>
      </w:r>
      <w:r>
        <w:rPr>
          <w:rFonts w:hint="eastAsia"/>
        </w:rPr>
        <w:t xml:space="preserve">　</w:t>
      </w:r>
      <w:r>
        <w:t>法令及び公序良俗に反するおそれがある場合。</w:t>
      </w:r>
    </w:p>
    <w:p w:rsidR="002F6C47" w:rsidRDefault="00DC3352" w:rsidP="004C16D8">
      <w:pPr>
        <w:spacing w:line="276" w:lineRule="auto"/>
        <w:ind w:firstLineChars="100" w:firstLine="210"/>
      </w:pPr>
      <w:r>
        <w:t>（２）</w:t>
      </w:r>
      <w:r>
        <w:rPr>
          <w:rFonts w:hint="eastAsia"/>
        </w:rPr>
        <w:t xml:space="preserve">　</w:t>
      </w:r>
      <w:r>
        <w:t>恵那市・恵那市観光協会の品位を害す</w:t>
      </w:r>
      <w:r>
        <w:t>るおそれがある場合。</w:t>
      </w:r>
    </w:p>
    <w:p w:rsidR="002F6C47" w:rsidRDefault="00DC3352" w:rsidP="004C16D8">
      <w:pPr>
        <w:spacing w:line="276" w:lineRule="auto"/>
        <w:ind w:firstLineChars="100" w:firstLine="210"/>
      </w:pPr>
      <w:r>
        <w:t>（３）</w:t>
      </w:r>
      <w:r>
        <w:rPr>
          <w:rFonts w:hint="eastAsia"/>
        </w:rPr>
        <w:t xml:space="preserve">　</w:t>
      </w:r>
      <w:r>
        <w:t>その他観光協会長が不適切と認めた場合。</w:t>
      </w:r>
    </w:p>
    <w:p w:rsidR="00DC3352" w:rsidRDefault="00DC3352" w:rsidP="00DC3352">
      <w:pPr>
        <w:spacing w:line="276" w:lineRule="auto"/>
        <w:ind w:left="210" w:hangingChars="100" w:hanging="210"/>
        <w:rPr>
          <w:rFonts w:hint="eastAsia"/>
        </w:rPr>
      </w:pPr>
      <w:r>
        <w:rPr>
          <w:rFonts w:hint="eastAsia"/>
        </w:rPr>
        <w:t>３</w:t>
      </w:r>
      <w:r>
        <w:rPr>
          <w:rFonts w:hint="eastAsia"/>
        </w:rPr>
        <w:t xml:space="preserve">　</w:t>
      </w:r>
      <w:r>
        <w:rPr>
          <w:rFonts w:hint="eastAsia"/>
        </w:rPr>
        <w:t xml:space="preserve"> </w:t>
      </w:r>
      <w:r>
        <w:rPr>
          <w:rFonts w:hint="eastAsia"/>
        </w:rPr>
        <w:t>協会長</w:t>
      </w:r>
      <w:r>
        <w:rPr>
          <w:rFonts w:hint="eastAsia"/>
        </w:rPr>
        <w:t>は、第１項の規定により</w:t>
      </w:r>
      <w:r>
        <w:t>ロゴマーク・キャッチコピー</w:t>
      </w:r>
      <w:r>
        <w:rPr>
          <w:rFonts w:hint="eastAsia"/>
        </w:rPr>
        <w:t>の使用を許可する場合において、必要な条件を付すことができる。</w:t>
      </w:r>
    </w:p>
    <w:p w:rsidR="002F6C47" w:rsidRDefault="00DC3352" w:rsidP="004C16D8">
      <w:pPr>
        <w:spacing w:line="276" w:lineRule="auto"/>
      </w:pPr>
      <w:r>
        <w:lastRenderedPageBreak/>
        <w:t>（使用上の遵守事項）</w:t>
      </w:r>
    </w:p>
    <w:p w:rsidR="002F6C47" w:rsidRDefault="00DC3352" w:rsidP="004C16D8">
      <w:pPr>
        <w:spacing w:line="276" w:lineRule="auto"/>
      </w:pPr>
      <w:r>
        <w:t>第</w:t>
      </w:r>
      <w:r w:rsidR="004C16D8">
        <w:rPr>
          <w:rFonts w:hint="eastAsia"/>
        </w:rPr>
        <w:t>６</w:t>
      </w:r>
      <w:r>
        <w:t>条　使用</w:t>
      </w:r>
      <w:r>
        <w:rPr>
          <w:rFonts w:hint="eastAsia"/>
        </w:rPr>
        <w:t>許可を受けた</w:t>
      </w:r>
      <w:r>
        <w:t>者は、次に掲げる事項を遵守しなければならない。</w:t>
      </w:r>
    </w:p>
    <w:p w:rsidR="002F6C47" w:rsidRDefault="00DC3352" w:rsidP="004C16D8">
      <w:pPr>
        <w:spacing w:line="276" w:lineRule="auto"/>
        <w:ind w:firstLineChars="100" w:firstLine="210"/>
      </w:pPr>
      <w:r>
        <w:t>（１）</w:t>
      </w:r>
      <w:r>
        <w:rPr>
          <w:rFonts w:hint="eastAsia"/>
        </w:rPr>
        <w:t xml:space="preserve">　</w:t>
      </w:r>
      <w:r w:rsidRPr="00DC3352">
        <w:rPr>
          <w:rFonts w:hint="eastAsia"/>
        </w:rPr>
        <w:t>使用許可の範囲においてのみ使用すること。</w:t>
      </w:r>
    </w:p>
    <w:p w:rsidR="002F6C47" w:rsidRDefault="00DC3352" w:rsidP="004C16D8">
      <w:pPr>
        <w:spacing w:line="276" w:lineRule="auto"/>
        <w:ind w:leftChars="100" w:left="630" w:hangingChars="200" w:hanging="420"/>
      </w:pPr>
      <w:r>
        <w:t>（２）</w:t>
      </w:r>
      <w:r>
        <w:rPr>
          <w:rFonts w:hint="eastAsia"/>
        </w:rPr>
        <w:t xml:space="preserve">　</w:t>
      </w:r>
      <w:r>
        <w:t>商標登録、意匠登録その他著作物等に関する自己の権利について新たに設定又は登録をしないこと。</w:t>
      </w:r>
    </w:p>
    <w:p w:rsidR="00DC3352" w:rsidRDefault="00DC3352" w:rsidP="004C16D8">
      <w:pPr>
        <w:spacing w:line="276" w:lineRule="auto"/>
        <w:ind w:leftChars="100" w:left="630" w:hangingChars="200" w:hanging="420"/>
        <w:rPr>
          <w:rFonts w:hint="eastAsia"/>
        </w:rPr>
      </w:pPr>
      <w:r>
        <w:rPr>
          <w:rFonts w:hint="eastAsia"/>
        </w:rPr>
        <w:t>（３）　第５条第３項の</w:t>
      </w:r>
      <w:r w:rsidRPr="00DC3352">
        <w:rPr>
          <w:rFonts w:hint="eastAsia"/>
        </w:rPr>
        <w:t>規定により付された条件に従って使用すること。</w:t>
      </w:r>
    </w:p>
    <w:p w:rsidR="002F6C47" w:rsidRDefault="00DC3352" w:rsidP="004C16D8">
      <w:pPr>
        <w:spacing w:line="276" w:lineRule="auto"/>
        <w:ind w:leftChars="100" w:left="630" w:hangingChars="200" w:hanging="420"/>
      </w:pPr>
      <w:r>
        <w:t>（</w:t>
      </w:r>
      <w:r>
        <w:rPr>
          <w:rFonts w:hint="eastAsia"/>
        </w:rPr>
        <w:t>４</w:t>
      </w:r>
      <w:r>
        <w:t>）</w:t>
      </w:r>
      <w:r>
        <w:rPr>
          <w:rFonts w:hint="eastAsia"/>
        </w:rPr>
        <w:t xml:space="preserve">　</w:t>
      </w:r>
      <w:r>
        <w:t>別に定める使用マニュアルを遵守すること。ただし、協会長が必要と認めた場合は、この限りではない。</w:t>
      </w:r>
    </w:p>
    <w:p w:rsidR="002F6C47" w:rsidRDefault="00DC3352" w:rsidP="004C16D8">
      <w:pPr>
        <w:spacing w:line="276" w:lineRule="auto"/>
      </w:pPr>
      <w:r>
        <w:t>（使用承認の期間）</w:t>
      </w:r>
    </w:p>
    <w:p w:rsidR="002F6C47" w:rsidRDefault="00DC3352" w:rsidP="004C16D8">
      <w:pPr>
        <w:spacing w:line="276" w:lineRule="auto"/>
        <w:ind w:left="210" w:hangingChars="100" w:hanging="210"/>
      </w:pPr>
      <w:r>
        <w:t>第</w:t>
      </w:r>
      <w:r w:rsidR="004C16D8">
        <w:rPr>
          <w:rFonts w:hint="eastAsia"/>
        </w:rPr>
        <w:t>７</w:t>
      </w:r>
      <w:r>
        <w:t>条　デザイン等の使用期間は、原則として</w:t>
      </w:r>
      <w:r>
        <w:rPr>
          <w:rFonts w:hint="eastAsia"/>
        </w:rPr>
        <w:t>１</w:t>
      </w:r>
      <w:r>
        <w:t>年以内とし、次項による場合を除き使用</w:t>
      </w:r>
      <w:r>
        <w:rPr>
          <w:rFonts w:hint="eastAsia"/>
        </w:rPr>
        <w:t>許可</w:t>
      </w:r>
      <w:r>
        <w:t>申請書に記載</w:t>
      </w:r>
      <w:r>
        <w:t>のとおりとする。</w:t>
      </w:r>
    </w:p>
    <w:p w:rsidR="002F6C47" w:rsidRDefault="00DC3352" w:rsidP="004C16D8">
      <w:pPr>
        <w:spacing w:line="276" w:lineRule="auto"/>
        <w:ind w:left="210" w:hangingChars="100" w:hanging="210"/>
      </w:pPr>
      <w:r>
        <w:t>２　協会長は、必要に応じ、使用期間を修正することができる。この場合において修正した使用期間は、使用</w:t>
      </w:r>
      <w:r>
        <w:rPr>
          <w:rFonts w:hint="eastAsia"/>
        </w:rPr>
        <w:t>許可</w:t>
      </w:r>
      <w:r>
        <w:t>通知書に記載して通知する。</w:t>
      </w:r>
    </w:p>
    <w:p w:rsidR="002F6C47" w:rsidRDefault="00DC3352" w:rsidP="004C16D8">
      <w:pPr>
        <w:spacing w:line="276" w:lineRule="auto"/>
        <w:ind w:left="210" w:hangingChars="100" w:hanging="210"/>
      </w:pPr>
      <w:r>
        <w:t>３　前２項の使用期間満了後において、引き続きデザイン等を使用するときは、改めて申請を</w:t>
      </w:r>
      <w:r w:rsidR="004C16D8">
        <w:rPr>
          <w:rFonts w:hint="eastAsia"/>
        </w:rPr>
        <w:t>行</w:t>
      </w:r>
      <w:r>
        <w:t>い、使用</w:t>
      </w:r>
      <w:r>
        <w:rPr>
          <w:rFonts w:hint="eastAsia"/>
        </w:rPr>
        <w:t>許可</w:t>
      </w:r>
      <w:bookmarkStart w:id="0" w:name="_GoBack"/>
      <w:bookmarkEnd w:id="0"/>
      <w:r>
        <w:t>を受けなければならない。ただし、在庫品など現に使用中の物品等にあっては、この限りではない。</w:t>
      </w:r>
    </w:p>
    <w:p w:rsidR="002F6C47" w:rsidRDefault="00DC3352" w:rsidP="004C16D8">
      <w:pPr>
        <w:spacing w:line="276" w:lineRule="auto"/>
      </w:pPr>
      <w:r>
        <w:t>（使用料）</w:t>
      </w:r>
    </w:p>
    <w:p w:rsidR="002F6C47" w:rsidRDefault="00DC3352" w:rsidP="004C16D8">
      <w:pPr>
        <w:spacing w:line="276" w:lineRule="auto"/>
      </w:pPr>
      <w:r>
        <w:t>第８条　ロゴマークの使用料は、無料とする。</w:t>
      </w:r>
    </w:p>
    <w:p w:rsidR="002F6C47" w:rsidRDefault="00DC3352" w:rsidP="004C16D8">
      <w:pPr>
        <w:spacing w:line="276" w:lineRule="auto"/>
      </w:pPr>
      <w:r>
        <w:t>（事故、苦情等の処理）</w:t>
      </w:r>
    </w:p>
    <w:p w:rsidR="002F6C47" w:rsidRDefault="00DC3352" w:rsidP="004C16D8">
      <w:pPr>
        <w:spacing w:line="276" w:lineRule="auto"/>
        <w:ind w:left="210" w:hangingChars="100" w:hanging="210"/>
      </w:pPr>
      <w:r>
        <w:t>第９条　使用者は、ロゴマークを使用した物品等に関する事故、苦情等が発生した場合は、使用者の責任のもとに必要な処置を講じなければならない。</w:t>
      </w:r>
    </w:p>
    <w:p w:rsidR="002F6C47" w:rsidRDefault="00DC3352" w:rsidP="004C16D8">
      <w:pPr>
        <w:spacing w:line="276" w:lineRule="auto"/>
        <w:ind w:left="210" w:hangingChars="100" w:hanging="210"/>
      </w:pPr>
      <w:r>
        <w:t>２　協会は、ロゴマークの使用を承認したことに起因する損失補償等について、一切の責任を負わない。</w:t>
      </w:r>
    </w:p>
    <w:p w:rsidR="002F6C47" w:rsidRDefault="00DC3352" w:rsidP="004C16D8">
      <w:pPr>
        <w:spacing w:line="276" w:lineRule="auto"/>
      </w:pPr>
      <w:r>
        <w:t xml:space="preserve">（承認の取消し）　</w:t>
      </w:r>
    </w:p>
    <w:p w:rsidR="002F6C47" w:rsidRPr="004C16D8" w:rsidRDefault="00DC3352" w:rsidP="004C16D8">
      <w:pPr>
        <w:spacing w:line="276" w:lineRule="auto"/>
        <w:rPr>
          <w:rFonts w:asciiTheme="minorEastAsia" w:eastAsiaTheme="minorEastAsia" w:hAnsiTheme="minorEastAsia"/>
        </w:rPr>
      </w:pPr>
      <w:r w:rsidRPr="004C16D8">
        <w:rPr>
          <w:rFonts w:asciiTheme="minorEastAsia" w:eastAsiaTheme="minorEastAsia" w:hAnsiTheme="minorEastAsia"/>
        </w:rPr>
        <w:t>第</w:t>
      </w:r>
      <w:r w:rsidR="004C16D8" w:rsidRPr="004C16D8">
        <w:rPr>
          <w:rFonts w:asciiTheme="minorEastAsia" w:eastAsiaTheme="minorEastAsia" w:hAnsiTheme="minorEastAsia" w:hint="eastAsia"/>
        </w:rPr>
        <w:t>10</w:t>
      </w:r>
      <w:r w:rsidRPr="004C16D8">
        <w:rPr>
          <w:rFonts w:asciiTheme="minorEastAsia" w:eastAsiaTheme="minorEastAsia" w:hAnsiTheme="minorEastAsia"/>
        </w:rPr>
        <w:t>条　協会長がロゴマークの使用に関し不適切であると判断した場合は、使用者はロゴマーク使用を中止し、又は必要な処置を講じなければならない。</w:t>
      </w:r>
    </w:p>
    <w:p w:rsidR="002F6C47" w:rsidRPr="004C16D8" w:rsidRDefault="00DC3352" w:rsidP="004C16D8">
      <w:pPr>
        <w:spacing w:line="276" w:lineRule="auto"/>
        <w:rPr>
          <w:rFonts w:asciiTheme="minorEastAsia" w:eastAsiaTheme="minorEastAsia" w:hAnsiTheme="minorEastAsia"/>
        </w:rPr>
      </w:pPr>
      <w:r w:rsidRPr="004C16D8">
        <w:rPr>
          <w:rFonts w:asciiTheme="minorEastAsia" w:eastAsiaTheme="minorEastAsia" w:hAnsiTheme="minorEastAsia"/>
        </w:rPr>
        <w:t>（その他）</w:t>
      </w:r>
    </w:p>
    <w:p w:rsidR="002F6C47" w:rsidRPr="004C16D8" w:rsidRDefault="00DC3352" w:rsidP="004C16D8">
      <w:pPr>
        <w:spacing w:line="276" w:lineRule="auto"/>
        <w:rPr>
          <w:rFonts w:asciiTheme="minorEastAsia" w:eastAsiaTheme="minorEastAsia" w:hAnsiTheme="minorEastAsia"/>
        </w:rPr>
      </w:pPr>
      <w:r w:rsidRPr="004C16D8">
        <w:rPr>
          <w:rFonts w:asciiTheme="minorEastAsia" w:eastAsiaTheme="minorEastAsia" w:hAnsiTheme="minorEastAsia"/>
        </w:rPr>
        <w:t>第</w:t>
      </w:r>
      <w:r w:rsidR="004C16D8">
        <w:rPr>
          <w:rFonts w:asciiTheme="minorEastAsia" w:eastAsiaTheme="minorEastAsia" w:hAnsiTheme="minorEastAsia" w:hint="eastAsia"/>
        </w:rPr>
        <w:t>11</w:t>
      </w:r>
      <w:r w:rsidRPr="004C16D8">
        <w:rPr>
          <w:rFonts w:asciiTheme="minorEastAsia" w:eastAsiaTheme="minorEastAsia" w:hAnsiTheme="minorEastAsia"/>
        </w:rPr>
        <w:t>条　この要綱に定めるもののほか必要な事項は、協会長が別に定める。</w:t>
      </w:r>
    </w:p>
    <w:p w:rsidR="002F6C47" w:rsidRDefault="00DC3352" w:rsidP="004C16D8">
      <w:pPr>
        <w:spacing w:line="276" w:lineRule="auto"/>
      </w:pPr>
      <w:r>
        <w:t xml:space="preserve">　　附　則</w:t>
      </w:r>
    </w:p>
    <w:p w:rsidR="002F6C47" w:rsidRDefault="00DC3352" w:rsidP="004C16D8">
      <w:pPr>
        <w:spacing w:line="276" w:lineRule="auto"/>
      </w:pPr>
      <w:r>
        <w:t xml:space="preserve">　この要領は、平成３</w:t>
      </w:r>
      <w:r>
        <w:t>１年３月１日から施行する</w:t>
      </w:r>
    </w:p>
    <w:sectPr w:rsidR="002F6C47">
      <w:pgSz w:w="11906" w:h="16838"/>
      <w:pgMar w:top="1985" w:right="1701" w:bottom="1701"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2F6C47"/>
    <w:rsid w:val="002F6C47"/>
    <w:rsid w:val="004C16D8"/>
    <w:rsid w:val="00DC3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B923360-DBBA-45B4-A3B0-0A0AB4F6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paragraph" w:customStyle="1" w:styleId="Heading">
    <w:name w:val="Heading"/>
    <w:basedOn w:val="a"/>
    <w:next w:val="a4"/>
    <w:qFormat/>
    <w:pPr>
      <w:keepNext/>
      <w:spacing w:before="240" w:after="120"/>
    </w:pPr>
    <w:rPr>
      <w:rFonts w:ascii="Liberation Sans" w:eastAsia="DejaVu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Balloon Text"/>
    <w:basedOn w:val="a"/>
    <w:qFormat/>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dc:description/>
  <cp:lastModifiedBy>大内　鉄平</cp:lastModifiedBy>
  <cp:revision>5</cp:revision>
  <cp:lastPrinted>2019-03-06T23:44:00Z</cp:lastPrinted>
  <dcterms:created xsi:type="dcterms:W3CDTF">2019-01-22T07:19:00Z</dcterms:created>
  <dcterms:modified xsi:type="dcterms:W3CDTF">2019-03-12T00:35:00Z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